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0747" w14:textId="77777777" w:rsidR="000D5750" w:rsidRPr="005C554C" w:rsidRDefault="005C554C" w:rsidP="005C554C">
      <w:pPr>
        <w:spacing w:after="0" w:line="240" w:lineRule="auto"/>
        <w:jc w:val="center"/>
        <w:rPr>
          <w:rFonts w:ascii="Arial" w:hAnsi="Arial" w:cs="Arial"/>
          <w:b/>
          <w:sz w:val="28"/>
        </w:rPr>
      </w:pPr>
      <w:r w:rsidRPr="005C554C">
        <w:rPr>
          <w:rFonts w:ascii="Arial" w:hAnsi="Arial" w:cs="Arial"/>
          <w:b/>
          <w:sz w:val="28"/>
        </w:rPr>
        <w:t>Defusion: Thought Stopping Techniques</w:t>
      </w:r>
    </w:p>
    <w:p w14:paraId="3152343E" w14:textId="77777777" w:rsidR="005C554C" w:rsidRPr="005C554C" w:rsidRDefault="005C554C" w:rsidP="005C554C">
      <w:pPr>
        <w:spacing w:after="0" w:line="240" w:lineRule="auto"/>
        <w:jc w:val="center"/>
        <w:rPr>
          <w:rFonts w:ascii="Arial" w:hAnsi="Arial" w:cs="Arial"/>
          <w:sz w:val="24"/>
        </w:rPr>
      </w:pPr>
    </w:p>
    <w:p w14:paraId="39AAF555" w14:textId="77777777" w:rsidR="005C554C" w:rsidRPr="005C554C" w:rsidRDefault="005C554C" w:rsidP="005C554C">
      <w:pPr>
        <w:spacing w:after="0" w:line="240" w:lineRule="auto"/>
        <w:jc w:val="center"/>
        <w:rPr>
          <w:rFonts w:ascii="Arial" w:eastAsia="+mn-ea" w:hAnsi="Arial" w:cs="Arial"/>
          <w:sz w:val="24"/>
          <w:szCs w:val="24"/>
        </w:rPr>
      </w:pPr>
      <w:r w:rsidRPr="005C554C">
        <w:rPr>
          <w:rFonts w:ascii="Arial" w:eastAsia="+mn-ea" w:hAnsi="Arial" w:cs="Arial"/>
          <w:sz w:val="24"/>
          <w:szCs w:val="24"/>
        </w:rPr>
        <w:t>Things are fused when they are joined, attached, or connected. At times, we can become attached to and inseparable from unhelpful thoughts. For example, if someone labels themselves as “stupid,” they may become so fused with this thought that they think, feel, and behave as if it is a 100% true. Defusion is the act of recognizing that a thought is just that, a thought. It gives you the power to choose whether or not to believe the thoughts your mind gives you and how much time and energy you want to spend joined, attached, connected, or inseparable from this unhelpful thought.</w:t>
      </w:r>
    </w:p>
    <w:p w14:paraId="6E928A4E" w14:textId="77777777" w:rsidR="005C554C" w:rsidRPr="005C554C" w:rsidRDefault="005C554C" w:rsidP="005C554C">
      <w:pPr>
        <w:spacing w:after="0" w:line="240" w:lineRule="auto"/>
        <w:rPr>
          <w:rFonts w:ascii="Arial" w:hAnsi="Arial" w:cs="Arial"/>
          <w:sz w:val="24"/>
        </w:rPr>
      </w:pPr>
    </w:p>
    <w:p w14:paraId="06D0B6AB" w14:textId="77777777" w:rsidR="005C554C" w:rsidRPr="005C554C" w:rsidRDefault="005C554C" w:rsidP="005C554C">
      <w:pPr>
        <w:spacing w:after="0" w:line="240" w:lineRule="auto"/>
        <w:rPr>
          <w:rFonts w:ascii="Arial" w:eastAsia="+mn-ea" w:hAnsi="Arial" w:cs="Arial"/>
          <w:sz w:val="24"/>
          <w:szCs w:val="24"/>
        </w:rPr>
      </w:pPr>
      <w:r w:rsidRPr="005C554C">
        <w:rPr>
          <w:rFonts w:ascii="Arial" w:eastAsia="+mn-ea" w:hAnsi="Arial" w:cs="Arial"/>
          <w:sz w:val="24"/>
          <w:szCs w:val="24"/>
        </w:rPr>
        <w:t>The following are a few strategies you can practice to defuse and distance from unhelpful thoughts:</w:t>
      </w:r>
    </w:p>
    <w:p w14:paraId="0FFC79FE" w14:textId="77777777" w:rsidR="005C554C" w:rsidRPr="005C554C" w:rsidRDefault="005C554C" w:rsidP="005C554C">
      <w:pPr>
        <w:spacing w:after="0" w:line="240" w:lineRule="auto"/>
        <w:rPr>
          <w:rFonts w:ascii="Arial" w:eastAsia="+mn-ea" w:hAnsi="Arial" w:cs="Arial"/>
          <w:sz w:val="24"/>
          <w:szCs w:val="24"/>
        </w:rPr>
      </w:pPr>
    </w:p>
    <w:p w14:paraId="63E0BDC4" w14:textId="77777777" w:rsidR="005C554C" w:rsidRPr="005C554C" w:rsidRDefault="005C554C" w:rsidP="005C554C">
      <w:pPr>
        <w:pStyle w:val="ListParagraph"/>
        <w:numPr>
          <w:ilvl w:val="0"/>
          <w:numId w:val="1"/>
        </w:numPr>
        <w:spacing w:after="0" w:line="240" w:lineRule="auto"/>
        <w:ind w:left="360"/>
        <w:rPr>
          <w:rFonts w:ascii="Arial" w:eastAsia="+mn-ea" w:hAnsi="Arial" w:cs="Arial"/>
          <w:sz w:val="24"/>
          <w:szCs w:val="24"/>
        </w:rPr>
      </w:pPr>
      <w:r w:rsidRPr="005C554C">
        <w:rPr>
          <w:rFonts w:ascii="Arial" w:eastAsia="+mn-ea" w:hAnsi="Arial" w:cs="Arial"/>
          <w:b/>
          <w:sz w:val="24"/>
          <w:szCs w:val="24"/>
        </w:rPr>
        <w:t>The mind</w:t>
      </w:r>
      <w:r w:rsidRPr="005C554C">
        <w:rPr>
          <w:rFonts w:ascii="Arial" w:eastAsia="+mn-ea" w:hAnsi="Arial" w:cs="Arial"/>
          <w:sz w:val="24"/>
          <w:szCs w:val="24"/>
        </w:rPr>
        <w:t>: Treat “the mind” as a separate object or person:</w:t>
      </w:r>
    </w:p>
    <w:p w14:paraId="3FDD06C2" w14:textId="77777777" w:rsidR="005C554C" w:rsidRPr="005C554C" w:rsidRDefault="005C554C" w:rsidP="005C554C">
      <w:pPr>
        <w:pStyle w:val="ListParagraph"/>
        <w:numPr>
          <w:ilvl w:val="1"/>
          <w:numId w:val="1"/>
        </w:numPr>
        <w:spacing w:after="0" w:line="240" w:lineRule="auto"/>
        <w:rPr>
          <w:rFonts w:ascii="Arial" w:eastAsia="+mn-ea" w:hAnsi="Arial" w:cs="Arial"/>
          <w:sz w:val="24"/>
          <w:szCs w:val="24"/>
        </w:rPr>
      </w:pPr>
      <w:r w:rsidRPr="005C554C">
        <w:rPr>
          <w:rFonts w:ascii="Arial" w:eastAsia="+mn-ea" w:hAnsi="Arial" w:cs="Arial"/>
          <w:sz w:val="24"/>
          <w:szCs w:val="24"/>
        </w:rPr>
        <w:t>“Well, there goes my mind again”</w:t>
      </w:r>
    </w:p>
    <w:p w14:paraId="1D59124D" w14:textId="77777777" w:rsidR="005C554C" w:rsidRPr="005C554C" w:rsidRDefault="005C554C" w:rsidP="005C554C">
      <w:pPr>
        <w:pStyle w:val="ListParagraph"/>
        <w:numPr>
          <w:ilvl w:val="1"/>
          <w:numId w:val="1"/>
        </w:numPr>
        <w:spacing w:after="0" w:line="240" w:lineRule="auto"/>
        <w:rPr>
          <w:rFonts w:ascii="Arial" w:eastAsia="+mn-ea" w:hAnsi="Arial" w:cs="Arial"/>
          <w:sz w:val="24"/>
          <w:szCs w:val="24"/>
        </w:rPr>
      </w:pPr>
      <w:r w:rsidRPr="005C554C">
        <w:rPr>
          <w:rFonts w:ascii="Arial" w:eastAsia="+mn-ea" w:hAnsi="Arial" w:cs="Arial"/>
          <w:sz w:val="24"/>
          <w:szCs w:val="24"/>
        </w:rPr>
        <w:t>“My mind is worrying again.”</w:t>
      </w:r>
    </w:p>
    <w:p w14:paraId="7D1FD4EF"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4938C12C" w14:textId="77777777" w:rsidR="005C554C" w:rsidRPr="005C554C" w:rsidRDefault="005C554C" w:rsidP="005C554C">
      <w:pPr>
        <w:pStyle w:val="ListParagraph"/>
        <w:numPr>
          <w:ilvl w:val="0"/>
          <w:numId w:val="1"/>
        </w:numPr>
        <w:spacing w:after="0" w:line="240" w:lineRule="auto"/>
        <w:ind w:left="360"/>
        <w:rPr>
          <w:rFonts w:ascii="Arial" w:eastAsia="+mn-ea" w:hAnsi="Arial" w:cs="Arial"/>
          <w:sz w:val="24"/>
          <w:szCs w:val="24"/>
        </w:rPr>
      </w:pPr>
      <w:r w:rsidRPr="005C554C">
        <w:rPr>
          <w:rFonts w:ascii="Arial" w:eastAsia="+mn-ea" w:hAnsi="Arial" w:cs="Arial"/>
          <w:b/>
          <w:sz w:val="24"/>
          <w:szCs w:val="24"/>
        </w:rPr>
        <w:t>Labeling private experiences</w:t>
      </w:r>
      <w:r w:rsidRPr="005C554C">
        <w:rPr>
          <w:rFonts w:ascii="Arial" w:eastAsia="+mn-ea" w:hAnsi="Arial" w:cs="Arial"/>
          <w:sz w:val="24"/>
          <w:szCs w:val="24"/>
        </w:rPr>
        <w:t>: Describe what is going on:</w:t>
      </w:r>
    </w:p>
    <w:p w14:paraId="215781A3" w14:textId="77777777" w:rsidR="005C554C" w:rsidRPr="005C554C" w:rsidRDefault="005C554C" w:rsidP="005C554C">
      <w:pPr>
        <w:pStyle w:val="ListParagraph"/>
        <w:numPr>
          <w:ilvl w:val="1"/>
          <w:numId w:val="1"/>
        </w:numPr>
        <w:spacing w:after="0" w:line="240" w:lineRule="auto"/>
        <w:rPr>
          <w:rFonts w:ascii="Arial" w:eastAsia="+mn-ea" w:hAnsi="Arial" w:cs="Arial"/>
          <w:sz w:val="24"/>
          <w:szCs w:val="24"/>
        </w:rPr>
      </w:pPr>
      <w:r w:rsidRPr="005C554C">
        <w:rPr>
          <w:rFonts w:ascii="Arial" w:eastAsia="+mn-ea" w:hAnsi="Arial" w:cs="Arial"/>
          <w:sz w:val="24"/>
          <w:szCs w:val="24"/>
        </w:rPr>
        <w:t>“I am judging myself as…”</w:t>
      </w:r>
    </w:p>
    <w:p w14:paraId="35151D16" w14:textId="77777777" w:rsidR="005C554C" w:rsidRPr="005C554C" w:rsidRDefault="005C554C" w:rsidP="005C554C">
      <w:pPr>
        <w:pStyle w:val="ListParagraph"/>
        <w:numPr>
          <w:ilvl w:val="1"/>
          <w:numId w:val="1"/>
        </w:numPr>
        <w:spacing w:after="0" w:line="240" w:lineRule="auto"/>
        <w:rPr>
          <w:rFonts w:ascii="Arial" w:eastAsia="+mn-ea" w:hAnsi="Arial" w:cs="Arial"/>
          <w:sz w:val="24"/>
          <w:szCs w:val="24"/>
        </w:rPr>
      </w:pPr>
      <w:r w:rsidRPr="005C554C">
        <w:rPr>
          <w:rFonts w:ascii="Arial" w:eastAsia="+mn-ea" w:hAnsi="Arial" w:cs="Arial"/>
          <w:sz w:val="24"/>
          <w:szCs w:val="24"/>
        </w:rPr>
        <w:t>“I am having the feeling that…”</w:t>
      </w:r>
    </w:p>
    <w:p w14:paraId="0609AACA" w14:textId="77777777" w:rsidR="005C554C" w:rsidRPr="005C554C" w:rsidRDefault="005C554C" w:rsidP="005C554C">
      <w:pPr>
        <w:pStyle w:val="ListParagraph"/>
        <w:numPr>
          <w:ilvl w:val="1"/>
          <w:numId w:val="1"/>
        </w:numPr>
        <w:spacing w:after="0" w:line="240" w:lineRule="auto"/>
        <w:rPr>
          <w:rFonts w:ascii="Arial" w:eastAsia="+mn-ea" w:hAnsi="Arial" w:cs="Arial"/>
          <w:sz w:val="24"/>
          <w:szCs w:val="24"/>
        </w:rPr>
      </w:pPr>
      <w:r w:rsidRPr="005C554C">
        <w:rPr>
          <w:rFonts w:ascii="Arial" w:eastAsia="+mn-ea" w:hAnsi="Arial" w:cs="Arial"/>
          <w:sz w:val="24"/>
          <w:szCs w:val="24"/>
        </w:rPr>
        <w:t>“I am feeling the sensation of…”</w:t>
      </w:r>
    </w:p>
    <w:p w14:paraId="3BE9BA09"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1092BD05" w14:textId="77777777" w:rsidR="005C554C" w:rsidRDefault="005C554C" w:rsidP="005C554C">
      <w:pPr>
        <w:pStyle w:val="ListParagraph"/>
        <w:numPr>
          <w:ilvl w:val="0"/>
          <w:numId w:val="2"/>
        </w:numPr>
        <w:spacing w:after="0" w:line="240" w:lineRule="auto"/>
        <w:ind w:left="360"/>
        <w:rPr>
          <w:rFonts w:ascii="Arial" w:eastAsia="+mn-ea" w:hAnsi="Arial" w:cs="Arial"/>
          <w:sz w:val="24"/>
          <w:szCs w:val="24"/>
        </w:rPr>
      </w:pPr>
      <w:r w:rsidRPr="005C554C">
        <w:rPr>
          <w:rFonts w:ascii="Arial" w:eastAsia="+mn-ea" w:hAnsi="Arial" w:cs="Arial"/>
          <w:b/>
          <w:sz w:val="24"/>
          <w:szCs w:val="24"/>
        </w:rPr>
        <w:t>Just noticing</w:t>
      </w:r>
      <w:r w:rsidRPr="005C554C">
        <w:rPr>
          <w:rFonts w:ascii="Arial" w:eastAsia="+mn-ea" w:hAnsi="Arial" w:cs="Arial"/>
          <w:sz w:val="24"/>
          <w:szCs w:val="24"/>
        </w:rPr>
        <w:t>: Comment on what you notice your mind doing:</w:t>
      </w:r>
    </w:p>
    <w:p w14:paraId="686A22CF" w14:textId="77777777" w:rsidR="005C554C" w:rsidRPr="005C554C" w:rsidRDefault="005C554C" w:rsidP="005C554C">
      <w:pPr>
        <w:pStyle w:val="ListParagraph"/>
        <w:numPr>
          <w:ilvl w:val="1"/>
          <w:numId w:val="2"/>
        </w:numPr>
        <w:spacing w:after="0" w:line="240" w:lineRule="auto"/>
        <w:rPr>
          <w:rFonts w:ascii="Arial" w:eastAsia="+mn-ea" w:hAnsi="Arial" w:cs="Arial"/>
          <w:sz w:val="24"/>
          <w:szCs w:val="24"/>
        </w:rPr>
      </w:pPr>
      <w:r w:rsidRPr="005C554C">
        <w:rPr>
          <w:rFonts w:ascii="Arial" w:eastAsia="+mn-ea" w:hAnsi="Arial" w:cs="Arial"/>
          <w:sz w:val="24"/>
          <w:szCs w:val="24"/>
        </w:rPr>
        <w:t xml:space="preserve">“I’m just noticing that I’m judging myself right now.” </w:t>
      </w:r>
    </w:p>
    <w:p w14:paraId="4AC64FAB"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34EB1F40" w14:textId="77777777" w:rsidR="005C554C" w:rsidRDefault="005C554C" w:rsidP="005C554C">
      <w:pPr>
        <w:pStyle w:val="ListParagraph"/>
        <w:numPr>
          <w:ilvl w:val="0"/>
          <w:numId w:val="2"/>
        </w:numPr>
        <w:spacing w:after="0" w:line="240" w:lineRule="auto"/>
        <w:ind w:left="360"/>
        <w:rPr>
          <w:rFonts w:ascii="Arial" w:eastAsia="+mn-ea" w:hAnsi="Arial" w:cs="Arial"/>
          <w:sz w:val="24"/>
          <w:szCs w:val="24"/>
        </w:rPr>
      </w:pPr>
      <w:r w:rsidRPr="005C554C">
        <w:rPr>
          <w:rFonts w:ascii="Arial" w:eastAsia="+mn-ea" w:hAnsi="Arial" w:cs="Arial"/>
          <w:b/>
          <w:sz w:val="24"/>
          <w:szCs w:val="24"/>
        </w:rPr>
        <w:t>“Buying” into thoughts</w:t>
      </w:r>
      <w:r w:rsidRPr="005C554C">
        <w:rPr>
          <w:rFonts w:ascii="Arial" w:eastAsia="+mn-ea" w:hAnsi="Arial" w:cs="Arial"/>
          <w:sz w:val="24"/>
          <w:szCs w:val="24"/>
        </w:rPr>
        <w:t>: Distinguish between thoughts that just occur and those that you believe:</w:t>
      </w:r>
    </w:p>
    <w:p w14:paraId="3B1AA2B5" w14:textId="77777777" w:rsidR="005C554C" w:rsidRPr="005C554C" w:rsidRDefault="005C554C" w:rsidP="005C554C">
      <w:pPr>
        <w:pStyle w:val="ListParagraph"/>
        <w:numPr>
          <w:ilvl w:val="1"/>
          <w:numId w:val="2"/>
        </w:numPr>
        <w:spacing w:after="0" w:line="240" w:lineRule="auto"/>
        <w:rPr>
          <w:rFonts w:ascii="Arial" w:eastAsia="+mn-ea" w:hAnsi="Arial" w:cs="Arial"/>
          <w:sz w:val="24"/>
          <w:szCs w:val="24"/>
        </w:rPr>
      </w:pPr>
      <w:r w:rsidRPr="005C554C">
        <w:rPr>
          <w:rFonts w:ascii="Arial" w:eastAsia="+mn-ea" w:hAnsi="Arial" w:cs="Arial"/>
          <w:sz w:val="24"/>
          <w:szCs w:val="24"/>
        </w:rPr>
        <w:t>“I guess I’m buying into the thought that I’m bad.”</w:t>
      </w:r>
    </w:p>
    <w:p w14:paraId="07E0C609"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5519F74C" w14:textId="77777777" w:rsidR="005C554C" w:rsidRPr="005C554C" w:rsidRDefault="005C554C" w:rsidP="005C554C">
      <w:pPr>
        <w:pStyle w:val="ListParagraph"/>
        <w:numPr>
          <w:ilvl w:val="0"/>
          <w:numId w:val="3"/>
        </w:numPr>
        <w:spacing w:after="0" w:line="240" w:lineRule="auto"/>
        <w:ind w:left="360"/>
        <w:rPr>
          <w:rFonts w:ascii="Arial" w:eastAsia="+mn-ea" w:hAnsi="Arial" w:cs="Arial"/>
          <w:sz w:val="24"/>
          <w:szCs w:val="24"/>
        </w:rPr>
      </w:pPr>
      <w:r w:rsidRPr="005C554C">
        <w:rPr>
          <w:rFonts w:ascii="Arial" w:eastAsia="+mn-ea" w:hAnsi="Arial" w:cs="Arial"/>
          <w:b/>
          <w:sz w:val="24"/>
          <w:szCs w:val="24"/>
        </w:rPr>
        <w:t>Seeking the experience</w:t>
      </w:r>
      <w:r w:rsidRPr="005C554C">
        <w:rPr>
          <w:rFonts w:ascii="Arial" w:eastAsia="+mn-ea" w:hAnsi="Arial" w:cs="Arial"/>
          <w:sz w:val="24"/>
          <w:szCs w:val="24"/>
        </w:rPr>
        <w:t>: If your mind tells you not to do something that is scary but worthwhile – thank your mind for the great hint and do the difficult thing with passion.</w:t>
      </w:r>
    </w:p>
    <w:p w14:paraId="60310902"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543368DE" w14:textId="77777777" w:rsidR="005C554C" w:rsidRPr="005C554C" w:rsidRDefault="005C554C" w:rsidP="005C554C">
      <w:pPr>
        <w:pStyle w:val="ListParagraph"/>
        <w:numPr>
          <w:ilvl w:val="0"/>
          <w:numId w:val="3"/>
        </w:numPr>
        <w:spacing w:after="0" w:line="240" w:lineRule="auto"/>
        <w:ind w:left="360"/>
        <w:rPr>
          <w:rFonts w:ascii="Arial" w:eastAsia="+mn-ea" w:hAnsi="Arial" w:cs="Arial"/>
          <w:sz w:val="24"/>
          <w:szCs w:val="24"/>
        </w:rPr>
      </w:pPr>
      <w:r w:rsidRPr="005C554C">
        <w:rPr>
          <w:rFonts w:ascii="Arial" w:eastAsia="+mn-ea" w:hAnsi="Arial" w:cs="Arial"/>
          <w:b/>
          <w:sz w:val="24"/>
          <w:szCs w:val="24"/>
        </w:rPr>
        <w:t>Who is in charge here?</w:t>
      </w:r>
      <w:r w:rsidRPr="005C554C">
        <w:rPr>
          <w:rFonts w:ascii="Arial" w:eastAsia="+mn-ea" w:hAnsi="Arial" w:cs="Arial"/>
          <w:sz w:val="24"/>
          <w:szCs w:val="24"/>
        </w:rPr>
        <w:t xml:space="preserve"> Treat thoughts as bullies; use colorful language. Who’s life is it anyway – your mind’s or yours?</w:t>
      </w:r>
    </w:p>
    <w:p w14:paraId="534AF001"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7CE62AA7" w14:textId="77777777" w:rsidR="005C554C" w:rsidRDefault="005C554C" w:rsidP="005C554C">
      <w:pPr>
        <w:pStyle w:val="ListParagraph"/>
        <w:numPr>
          <w:ilvl w:val="0"/>
          <w:numId w:val="3"/>
        </w:numPr>
        <w:spacing w:after="0" w:line="240" w:lineRule="auto"/>
        <w:ind w:left="360"/>
        <w:rPr>
          <w:rFonts w:ascii="Arial" w:eastAsia="+mn-ea" w:hAnsi="Arial" w:cs="Arial"/>
          <w:sz w:val="24"/>
          <w:szCs w:val="24"/>
        </w:rPr>
      </w:pPr>
      <w:r w:rsidRPr="005C554C">
        <w:rPr>
          <w:rFonts w:ascii="Arial" w:eastAsia="+mn-ea" w:hAnsi="Arial" w:cs="Arial"/>
          <w:b/>
          <w:sz w:val="24"/>
          <w:szCs w:val="24"/>
        </w:rPr>
        <w:t>Get off your “buts”:</w:t>
      </w:r>
      <w:r w:rsidRPr="005C554C">
        <w:rPr>
          <w:rFonts w:ascii="Arial" w:eastAsia="+mn-ea" w:hAnsi="Arial" w:cs="Arial"/>
          <w:sz w:val="24"/>
          <w:szCs w:val="24"/>
        </w:rPr>
        <w:t xml:space="preserve"> Replace virtually all uses of “but” (with the word “and”).</w:t>
      </w:r>
    </w:p>
    <w:p w14:paraId="24FF5622" w14:textId="77777777" w:rsidR="005C554C" w:rsidRDefault="005C554C" w:rsidP="005C554C">
      <w:pPr>
        <w:pStyle w:val="ListParagraph"/>
        <w:numPr>
          <w:ilvl w:val="1"/>
          <w:numId w:val="3"/>
        </w:numPr>
        <w:spacing w:after="0" w:line="240" w:lineRule="auto"/>
        <w:rPr>
          <w:rFonts w:ascii="Arial" w:eastAsia="+mn-ea" w:hAnsi="Arial" w:cs="Arial"/>
          <w:sz w:val="24"/>
          <w:szCs w:val="24"/>
        </w:rPr>
      </w:pPr>
      <w:r w:rsidRPr="005C554C">
        <w:rPr>
          <w:rFonts w:ascii="Arial" w:eastAsia="+mn-ea" w:hAnsi="Arial" w:cs="Arial"/>
          <w:sz w:val="24"/>
          <w:szCs w:val="24"/>
        </w:rPr>
        <w:t>Instead of “I wanted to study for that test, but I got distracted by the TV.”</w:t>
      </w:r>
    </w:p>
    <w:p w14:paraId="72982DCA" w14:textId="77777777" w:rsidR="005C554C" w:rsidRPr="005C554C" w:rsidRDefault="005C554C" w:rsidP="005C554C">
      <w:pPr>
        <w:pStyle w:val="ListParagraph"/>
        <w:numPr>
          <w:ilvl w:val="1"/>
          <w:numId w:val="3"/>
        </w:numPr>
        <w:spacing w:after="0" w:line="240" w:lineRule="auto"/>
        <w:rPr>
          <w:rFonts w:ascii="Arial" w:eastAsia="+mn-ea" w:hAnsi="Arial" w:cs="Arial"/>
          <w:sz w:val="24"/>
          <w:szCs w:val="24"/>
        </w:rPr>
      </w:pPr>
      <w:r w:rsidRPr="005C554C">
        <w:rPr>
          <w:rFonts w:ascii="Arial" w:eastAsia="+mn-ea" w:hAnsi="Arial" w:cs="Arial"/>
          <w:sz w:val="24"/>
          <w:szCs w:val="24"/>
        </w:rPr>
        <w:t>Say: “I wanted to study for that test AND I got distracted by the TV.”</w:t>
      </w:r>
    </w:p>
    <w:p w14:paraId="53219D9C"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4BA853FF" w14:textId="77777777" w:rsidR="005C554C" w:rsidRDefault="005C554C" w:rsidP="005C554C">
      <w:pPr>
        <w:pStyle w:val="ListParagraph"/>
        <w:numPr>
          <w:ilvl w:val="0"/>
          <w:numId w:val="5"/>
        </w:numPr>
        <w:spacing w:after="0" w:line="240" w:lineRule="auto"/>
        <w:ind w:left="360"/>
        <w:rPr>
          <w:rFonts w:ascii="Arial" w:eastAsia="+mn-ea" w:hAnsi="Arial" w:cs="Arial"/>
          <w:sz w:val="24"/>
          <w:szCs w:val="24"/>
        </w:rPr>
      </w:pPr>
      <w:r w:rsidRPr="005C554C">
        <w:rPr>
          <w:rFonts w:ascii="Arial" w:eastAsia="+mn-ea" w:hAnsi="Arial" w:cs="Arial"/>
          <w:b/>
          <w:sz w:val="24"/>
          <w:szCs w:val="24"/>
        </w:rPr>
        <w:t xml:space="preserve">Which would you rather be – right or energized? </w:t>
      </w:r>
      <w:r w:rsidRPr="005C554C">
        <w:rPr>
          <w:rFonts w:ascii="Arial" w:eastAsia="+mn-ea" w:hAnsi="Arial" w:cs="Arial"/>
          <w:sz w:val="24"/>
          <w:szCs w:val="24"/>
        </w:rPr>
        <w:t>If you are fighting to be “right” ask yourself:</w:t>
      </w:r>
    </w:p>
    <w:p w14:paraId="13AB2DD0" w14:textId="77777777" w:rsidR="005C554C" w:rsidRPr="005C554C" w:rsidRDefault="005C554C" w:rsidP="005C554C">
      <w:pPr>
        <w:pStyle w:val="ListParagraph"/>
        <w:numPr>
          <w:ilvl w:val="1"/>
          <w:numId w:val="5"/>
        </w:numPr>
        <w:spacing w:after="0" w:line="240" w:lineRule="auto"/>
        <w:rPr>
          <w:rFonts w:ascii="Arial" w:eastAsia="+mn-ea" w:hAnsi="Arial" w:cs="Arial"/>
          <w:sz w:val="24"/>
          <w:szCs w:val="24"/>
        </w:rPr>
      </w:pPr>
      <w:r w:rsidRPr="005C554C">
        <w:rPr>
          <w:rFonts w:ascii="Arial" w:eastAsia="+mn-ea" w:hAnsi="Arial" w:cs="Arial"/>
          <w:sz w:val="24"/>
          <w:szCs w:val="24"/>
        </w:rPr>
        <w:t>“Which would I rather be? Right, or alive and energized?”</w:t>
      </w:r>
    </w:p>
    <w:p w14:paraId="290945AD"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63C2D1C4" w14:textId="77777777" w:rsidR="005C554C" w:rsidRDefault="005C554C" w:rsidP="005C554C">
      <w:pPr>
        <w:pStyle w:val="ListParagraph"/>
        <w:numPr>
          <w:ilvl w:val="0"/>
          <w:numId w:val="5"/>
        </w:numPr>
        <w:spacing w:after="0" w:line="240" w:lineRule="auto"/>
        <w:ind w:left="360"/>
        <w:rPr>
          <w:rFonts w:ascii="Arial" w:eastAsia="+mn-ea" w:hAnsi="Arial" w:cs="Arial"/>
          <w:sz w:val="24"/>
          <w:szCs w:val="24"/>
        </w:rPr>
      </w:pPr>
      <w:r w:rsidRPr="005C554C">
        <w:rPr>
          <w:rFonts w:ascii="Arial" w:eastAsia="+mn-ea" w:hAnsi="Arial" w:cs="Arial"/>
          <w:b/>
          <w:sz w:val="24"/>
          <w:szCs w:val="24"/>
        </w:rPr>
        <w:t>How has that worked for me?</w:t>
      </w:r>
      <w:r w:rsidRPr="005C554C">
        <w:rPr>
          <w:rFonts w:ascii="Arial" w:eastAsia="+mn-ea" w:hAnsi="Arial" w:cs="Arial"/>
          <w:sz w:val="24"/>
          <w:szCs w:val="24"/>
        </w:rPr>
        <w:t xml:space="preserve"> When you are buying into a thought, stop for a moment and ask yourself:</w:t>
      </w:r>
    </w:p>
    <w:p w14:paraId="43F636D3" w14:textId="77777777" w:rsidR="005C554C" w:rsidRDefault="005C554C" w:rsidP="005C554C">
      <w:pPr>
        <w:pStyle w:val="ListParagraph"/>
        <w:numPr>
          <w:ilvl w:val="1"/>
          <w:numId w:val="5"/>
        </w:numPr>
        <w:spacing w:after="0" w:line="240" w:lineRule="auto"/>
        <w:rPr>
          <w:rFonts w:ascii="Arial" w:eastAsia="+mn-ea" w:hAnsi="Arial" w:cs="Arial"/>
          <w:sz w:val="24"/>
          <w:szCs w:val="24"/>
        </w:rPr>
      </w:pPr>
      <w:r w:rsidRPr="005C554C">
        <w:rPr>
          <w:rFonts w:ascii="Arial" w:eastAsia="+mn-ea" w:hAnsi="Arial" w:cs="Arial"/>
          <w:sz w:val="24"/>
          <w:szCs w:val="24"/>
        </w:rPr>
        <w:t xml:space="preserve">“How has that worked for me?” </w:t>
      </w:r>
    </w:p>
    <w:p w14:paraId="57A228B3" w14:textId="77777777" w:rsidR="005C554C" w:rsidRPr="005C554C" w:rsidRDefault="005C554C" w:rsidP="005C554C">
      <w:pPr>
        <w:pStyle w:val="ListParagraph"/>
        <w:numPr>
          <w:ilvl w:val="1"/>
          <w:numId w:val="5"/>
        </w:numPr>
        <w:spacing w:after="0" w:line="240" w:lineRule="auto"/>
        <w:rPr>
          <w:rFonts w:ascii="Arial" w:eastAsia="+mn-ea" w:hAnsi="Arial" w:cs="Arial"/>
          <w:sz w:val="24"/>
          <w:szCs w:val="24"/>
        </w:rPr>
      </w:pPr>
      <w:r w:rsidRPr="005C554C">
        <w:rPr>
          <w:rFonts w:ascii="Arial" w:eastAsia="+mn-ea" w:hAnsi="Arial" w:cs="Arial"/>
          <w:sz w:val="24"/>
          <w:szCs w:val="24"/>
        </w:rPr>
        <w:lastRenderedPageBreak/>
        <w:t>If it has not worked, ask: “Which should I be guided by – my mind or my experience?”</w:t>
      </w:r>
    </w:p>
    <w:p w14:paraId="03003206"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398BBF3C" w14:textId="77777777" w:rsidR="005C554C" w:rsidRDefault="005C554C" w:rsidP="005C554C">
      <w:pPr>
        <w:pStyle w:val="ListParagraph"/>
        <w:numPr>
          <w:ilvl w:val="0"/>
          <w:numId w:val="6"/>
        </w:numPr>
        <w:spacing w:after="0" w:line="240" w:lineRule="auto"/>
        <w:ind w:left="360"/>
        <w:rPr>
          <w:rFonts w:ascii="Arial" w:eastAsia="+mn-ea" w:hAnsi="Arial" w:cs="Arial"/>
          <w:sz w:val="24"/>
          <w:szCs w:val="24"/>
        </w:rPr>
      </w:pPr>
      <w:r w:rsidRPr="005C554C">
        <w:rPr>
          <w:rFonts w:ascii="Arial" w:eastAsia="+mn-ea" w:hAnsi="Arial" w:cs="Arial"/>
          <w:b/>
          <w:sz w:val="24"/>
          <w:szCs w:val="24"/>
        </w:rPr>
        <w:t>What is that in the service of?</w:t>
      </w:r>
      <w:r w:rsidRPr="005C554C">
        <w:rPr>
          <w:rFonts w:ascii="Arial" w:eastAsia="+mn-ea" w:hAnsi="Arial" w:cs="Arial"/>
          <w:sz w:val="24"/>
          <w:szCs w:val="24"/>
        </w:rPr>
        <w:t xml:space="preserve"> When you are buying into a thought, stop for a moment and ask yourself:</w:t>
      </w:r>
    </w:p>
    <w:p w14:paraId="41343D56" w14:textId="77777777" w:rsidR="005C554C" w:rsidRDefault="005C554C" w:rsidP="005C554C">
      <w:pPr>
        <w:pStyle w:val="ListParagraph"/>
        <w:numPr>
          <w:ilvl w:val="1"/>
          <w:numId w:val="6"/>
        </w:numPr>
        <w:spacing w:after="0" w:line="240" w:lineRule="auto"/>
        <w:rPr>
          <w:rFonts w:ascii="Arial" w:eastAsia="+mn-ea" w:hAnsi="Arial" w:cs="Arial"/>
          <w:sz w:val="24"/>
          <w:szCs w:val="24"/>
        </w:rPr>
      </w:pPr>
      <w:r w:rsidRPr="005C554C">
        <w:rPr>
          <w:rFonts w:ascii="Arial" w:eastAsia="+mn-ea" w:hAnsi="Arial" w:cs="Arial"/>
          <w:sz w:val="24"/>
          <w:szCs w:val="24"/>
        </w:rPr>
        <w:t xml:space="preserve">“What is buying this thought in service of?” </w:t>
      </w:r>
    </w:p>
    <w:p w14:paraId="0C21E33D" w14:textId="77777777" w:rsidR="005C554C" w:rsidRPr="005C554C" w:rsidRDefault="005C554C" w:rsidP="005C554C">
      <w:pPr>
        <w:pStyle w:val="ListParagraph"/>
        <w:numPr>
          <w:ilvl w:val="1"/>
          <w:numId w:val="6"/>
        </w:numPr>
        <w:spacing w:after="0" w:line="240" w:lineRule="auto"/>
        <w:rPr>
          <w:rFonts w:ascii="Arial" w:eastAsia="+mn-ea" w:hAnsi="Arial" w:cs="Arial"/>
          <w:sz w:val="24"/>
          <w:szCs w:val="24"/>
        </w:rPr>
      </w:pPr>
      <w:r w:rsidRPr="005C554C">
        <w:rPr>
          <w:rFonts w:ascii="Arial" w:eastAsia="+mn-ea" w:hAnsi="Arial" w:cs="Arial"/>
          <w:sz w:val="24"/>
          <w:szCs w:val="24"/>
        </w:rPr>
        <w:t>If it’s not in service of your interests or goals, stop buying the thought.</w:t>
      </w:r>
    </w:p>
    <w:p w14:paraId="0B174A38"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1786FC85" w14:textId="77777777" w:rsidR="005C554C" w:rsidRDefault="005C554C" w:rsidP="005C554C">
      <w:pPr>
        <w:pStyle w:val="ListParagraph"/>
        <w:numPr>
          <w:ilvl w:val="0"/>
          <w:numId w:val="6"/>
        </w:numPr>
        <w:spacing w:after="0" w:line="240" w:lineRule="auto"/>
        <w:ind w:left="360"/>
        <w:rPr>
          <w:rFonts w:ascii="Arial" w:eastAsia="+mn-ea" w:hAnsi="Arial" w:cs="Arial"/>
          <w:sz w:val="24"/>
          <w:szCs w:val="24"/>
        </w:rPr>
      </w:pPr>
      <w:r w:rsidRPr="005C554C">
        <w:rPr>
          <w:rFonts w:ascii="Arial" w:eastAsia="+mn-ea" w:hAnsi="Arial" w:cs="Arial"/>
          <w:b/>
          <w:sz w:val="24"/>
          <w:szCs w:val="24"/>
        </w:rPr>
        <w:t>How old is this?</w:t>
      </w:r>
      <w:r w:rsidRPr="005C554C">
        <w:rPr>
          <w:rFonts w:ascii="Arial" w:eastAsia="+mn-ea" w:hAnsi="Arial" w:cs="Arial"/>
          <w:sz w:val="24"/>
          <w:szCs w:val="24"/>
        </w:rPr>
        <w:t xml:space="preserve"> Is this just like you? When you are buying into a thought, stop for a moment and ask yourself:</w:t>
      </w:r>
    </w:p>
    <w:p w14:paraId="30923A4E" w14:textId="77777777" w:rsidR="005C554C" w:rsidRPr="005C554C" w:rsidRDefault="005C554C" w:rsidP="005C554C">
      <w:pPr>
        <w:pStyle w:val="ListParagraph"/>
        <w:numPr>
          <w:ilvl w:val="1"/>
          <w:numId w:val="6"/>
        </w:numPr>
        <w:spacing w:after="0" w:line="240" w:lineRule="auto"/>
        <w:rPr>
          <w:rFonts w:ascii="Arial" w:eastAsia="+mn-ea" w:hAnsi="Arial" w:cs="Arial"/>
          <w:sz w:val="24"/>
          <w:szCs w:val="24"/>
        </w:rPr>
      </w:pPr>
      <w:r w:rsidRPr="005C554C">
        <w:rPr>
          <w:rFonts w:ascii="Arial" w:eastAsia="+mn-ea" w:hAnsi="Arial" w:cs="Arial"/>
          <w:sz w:val="24"/>
          <w:szCs w:val="24"/>
        </w:rPr>
        <w:t>“How old is this pattern?” or: “Is this just like me?”</w:t>
      </w:r>
    </w:p>
    <w:p w14:paraId="74D3A0D1"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75CD7400" w14:textId="77777777" w:rsidR="005C554C" w:rsidRPr="005C554C" w:rsidRDefault="005C554C" w:rsidP="005C554C">
      <w:pPr>
        <w:pStyle w:val="ListParagraph"/>
        <w:numPr>
          <w:ilvl w:val="0"/>
          <w:numId w:val="6"/>
        </w:numPr>
        <w:spacing w:after="0" w:line="240" w:lineRule="auto"/>
        <w:ind w:left="360"/>
        <w:rPr>
          <w:rFonts w:ascii="Arial" w:eastAsia="+mn-ea" w:hAnsi="Arial" w:cs="Arial"/>
          <w:sz w:val="24"/>
          <w:szCs w:val="24"/>
        </w:rPr>
      </w:pPr>
      <w:r w:rsidRPr="005C554C">
        <w:rPr>
          <w:rFonts w:ascii="Arial" w:eastAsia="+mn-ea" w:hAnsi="Arial" w:cs="Arial"/>
          <w:b/>
          <w:sz w:val="24"/>
          <w:szCs w:val="24"/>
        </w:rPr>
        <w:t>Vocalize</w:t>
      </w:r>
      <w:r w:rsidRPr="005C554C">
        <w:rPr>
          <w:rFonts w:ascii="Arial" w:eastAsia="+mn-ea" w:hAnsi="Arial" w:cs="Arial"/>
          <w:sz w:val="24"/>
          <w:szCs w:val="24"/>
        </w:rPr>
        <w:t>: To take away some of its power, say it in a different voice e.g., slowly, high pitched, as a song, as a bad news radio.</w:t>
      </w:r>
    </w:p>
    <w:p w14:paraId="65E80A6D" w14:textId="77777777" w:rsidR="005C554C" w:rsidRPr="005C554C" w:rsidRDefault="005C554C" w:rsidP="005C554C">
      <w:pPr>
        <w:pStyle w:val="ListParagraph"/>
        <w:spacing w:after="0" w:line="240" w:lineRule="auto"/>
        <w:ind w:left="0"/>
        <w:rPr>
          <w:rFonts w:ascii="Arial" w:eastAsia="+mn-ea" w:hAnsi="Arial" w:cs="Arial"/>
          <w:sz w:val="24"/>
          <w:szCs w:val="24"/>
        </w:rPr>
      </w:pPr>
    </w:p>
    <w:p w14:paraId="11E4DD21" w14:textId="77777777" w:rsidR="005C554C" w:rsidRPr="005C554C" w:rsidRDefault="005C554C" w:rsidP="005C554C">
      <w:pPr>
        <w:pStyle w:val="ListParagraph"/>
        <w:numPr>
          <w:ilvl w:val="0"/>
          <w:numId w:val="6"/>
        </w:numPr>
        <w:spacing w:after="0" w:line="240" w:lineRule="auto"/>
        <w:ind w:left="360"/>
        <w:rPr>
          <w:rFonts w:ascii="Arial" w:eastAsia="+mn-ea" w:hAnsi="Arial" w:cs="Arial"/>
          <w:sz w:val="24"/>
          <w:szCs w:val="24"/>
        </w:rPr>
      </w:pPr>
      <w:r w:rsidRPr="005C554C">
        <w:rPr>
          <w:rFonts w:ascii="Arial" w:eastAsia="+mn-ea" w:hAnsi="Arial" w:cs="Arial"/>
          <w:b/>
          <w:sz w:val="24"/>
          <w:szCs w:val="24"/>
        </w:rPr>
        <w:t>Appreciate the mind</w:t>
      </w:r>
      <w:r w:rsidRPr="005C554C">
        <w:rPr>
          <w:rFonts w:ascii="Arial" w:eastAsia="+mn-ea" w:hAnsi="Arial" w:cs="Arial"/>
          <w:sz w:val="24"/>
          <w:szCs w:val="24"/>
        </w:rPr>
        <w:t>: Thank your mind when you notice it butting in with worries and opinions…it was designed to “problem solve” and avoid danger all those years ago.</w:t>
      </w:r>
    </w:p>
    <w:p w14:paraId="1403F330" w14:textId="77777777" w:rsidR="005C554C" w:rsidRPr="005C554C" w:rsidRDefault="005C554C" w:rsidP="005C554C">
      <w:pPr>
        <w:spacing w:after="0" w:line="240" w:lineRule="auto"/>
        <w:jc w:val="center"/>
        <w:rPr>
          <w:rFonts w:ascii="Arial" w:eastAsia="+mn-ea" w:hAnsi="Arial" w:cs="Arial"/>
          <w:b/>
          <w:sz w:val="24"/>
          <w:szCs w:val="24"/>
        </w:rPr>
      </w:pPr>
    </w:p>
    <w:sectPr w:rsidR="005C554C" w:rsidRPr="005C554C" w:rsidSect="007A475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2966" w14:textId="77777777" w:rsidR="009916D6" w:rsidRDefault="009916D6" w:rsidP="005C554C">
      <w:pPr>
        <w:spacing w:after="0" w:line="240" w:lineRule="auto"/>
      </w:pPr>
      <w:r>
        <w:separator/>
      </w:r>
    </w:p>
  </w:endnote>
  <w:endnote w:type="continuationSeparator" w:id="0">
    <w:p w14:paraId="3E9D75FF" w14:textId="77777777" w:rsidR="009916D6" w:rsidRDefault="009916D6" w:rsidP="005C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Bahnschrift Semi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95C5" w14:textId="77777777" w:rsidR="00E57C2C" w:rsidRDefault="00E57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2376" w14:textId="77777777" w:rsidR="00E57C2C" w:rsidRDefault="00E57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912E" w14:textId="77777777" w:rsidR="00E57C2C" w:rsidRDefault="00E5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FE9A" w14:textId="77777777" w:rsidR="009916D6" w:rsidRDefault="009916D6" w:rsidP="005C554C">
      <w:pPr>
        <w:spacing w:after="0" w:line="240" w:lineRule="auto"/>
      </w:pPr>
      <w:r>
        <w:separator/>
      </w:r>
    </w:p>
  </w:footnote>
  <w:footnote w:type="continuationSeparator" w:id="0">
    <w:p w14:paraId="68C4E172" w14:textId="77777777" w:rsidR="009916D6" w:rsidRDefault="009916D6" w:rsidP="005C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9086" w14:textId="77777777" w:rsidR="00E57C2C" w:rsidRDefault="00E57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BEE2" w14:textId="7FCD4C52" w:rsidR="005C554C" w:rsidRDefault="00E57C2C">
    <w:pPr>
      <w:pStyle w:val="Header"/>
    </w:pPr>
    <w:r>
      <w:rPr>
        <w:noProof/>
      </w:rPr>
      <mc:AlternateContent>
        <mc:Choice Requires="wps">
          <w:drawing>
            <wp:anchor distT="0" distB="0" distL="114300" distR="114300" simplePos="0" relativeHeight="251659264" behindDoc="0" locked="0" layoutInCell="1" allowOverlap="1" wp14:anchorId="01F5E144" wp14:editId="663A63AA">
              <wp:simplePos x="0" y="0"/>
              <wp:positionH relativeFrom="column">
                <wp:posOffset>-1457325</wp:posOffset>
              </wp:positionH>
              <wp:positionV relativeFrom="paragraph">
                <wp:posOffset>-428625</wp:posOffset>
              </wp:positionV>
              <wp:extent cx="9144000" cy="809625"/>
              <wp:effectExtent l="0" t="0" r="0" b="9525"/>
              <wp:wrapNone/>
              <wp:docPr id="1"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0" cy="809625"/>
                      </a:xfrm>
                      <a:prstGeom prst="rect">
                        <a:avLst/>
                      </a:prstGeom>
                      <a:solidFill>
                        <a:srgbClr val="1F497D">
                          <a:lumMod val="40000"/>
                          <a:lumOff val="60000"/>
                        </a:srgbClr>
                      </a:solidFill>
                    </wps:spPr>
                    <wps:txbx>
                      <w:txbxContent>
                        <w:p w14:paraId="15A8A731" w14:textId="77777777" w:rsidR="00E57C2C" w:rsidRPr="000072B5" w:rsidRDefault="00E57C2C" w:rsidP="00E57C2C">
                          <w:pPr>
                            <w:spacing w:after="0"/>
                            <w:ind w:left="4320" w:firstLine="720"/>
                            <w:jc w:val="both"/>
                            <w:rPr>
                              <w:rFonts w:ascii="Bahnschrift SemiLight Condensed" w:hAnsi="Bahnschrift SemiLight Condensed"/>
                              <w:i/>
                              <w:iCs/>
                              <w:color w:val="000000" w:themeColor="text1"/>
                              <w:kern w:val="24"/>
                              <w:sz w:val="44"/>
                              <w:szCs w:val="44"/>
                            </w:rPr>
                          </w:pPr>
                          <w:r w:rsidRPr="000072B5">
                            <w:rPr>
                              <w:rFonts w:ascii="Bahnschrift SemiLight Condensed" w:hAnsi="Bahnschrift SemiLight Condensed"/>
                              <w:i/>
                              <w:iCs/>
                              <w:color w:val="000000" w:themeColor="text1"/>
                              <w:kern w:val="24"/>
                              <w:position w:val="1"/>
                              <w:sz w:val="44"/>
                              <w:szCs w:val="44"/>
                            </w:rPr>
                            <w:t>Coast Guard Operational</w:t>
                          </w:r>
                          <w:r w:rsidRPr="000072B5">
                            <w:rPr>
                              <w:rFonts w:ascii="Bahnschrift SemiLight Condensed" w:hAnsi="Bahnschrift SemiLight Condensed"/>
                              <w:i/>
                              <w:iCs/>
                              <w:color w:val="000000" w:themeColor="text1"/>
                              <w:kern w:val="24"/>
                              <w:sz w:val="44"/>
                              <w:szCs w:val="44"/>
                            </w:rPr>
                            <w:t> </w:t>
                          </w:r>
                        </w:p>
                        <w:p w14:paraId="0222B30F" w14:textId="77777777" w:rsidR="00E57C2C" w:rsidRPr="000072B5" w:rsidRDefault="00E57C2C" w:rsidP="00E57C2C">
                          <w:pPr>
                            <w:spacing w:after="0"/>
                            <w:rPr>
                              <w:rFonts w:ascii="Bahnschrift SemiLight Condensed" w:hAnsi="Bahnschrift SemiLight Condensed"/>
                              <w:i/>
                              <w:iCs/>
                              <w:color w:val="000000" w:themeColor="text1"/>
                              <w:kern w:val="24"/>
                              <w:sz w:val="44"/>
                              <w:szCs w:val="44"/>
                            </w:rPr>
                          </w:pPr>
                          <w:r w:rsidRPr="000072B5">
                            <w:rPr>
                              <w:rFonts w:ascii="Bahnschrift SemiLight Condensed" w:hAnsi="Bahnschrift SemiLight Condensed"/>
                              <w:i/>
                              <w:iCs/>
                              <w:color w:val="000000" w:themeColor="text1"/>
                              <w:kern w:val="24"/>
                              <w:sz w:val="44"/>
                              <w:szCs w:val="44"/>
                            </w:rPr>
                            <w:t xml:space="preserve">                  </w:t>
                          </w:r>
                          <w:r w:rsidRPr="000072B5">
                            <w:rPr>
                              <w:rFonts w:ascii="Bahnschrift SemiLight Condensed" w:hAnsi="Bahnschrift SemiLight Condensed"/>
                              <w:i/>
                              <w:iCs/>
                              <w:color w:val="000000" w:themeColor="text1"/>
                              <w:kern w:val="24"/>
                              <w:sz w:val="44"/>
                              <w:szCs w:val="44"/>
                            </w:rPr>
                            <w:tab/>
                          </w:r>
                          <w:r w:rsidRPr="000072B5">
                            <w:rPr>
                              <w:rFonts w:ascii="Bahnschrift SemiLight Condensed" w:hAnsi="Bahnschrift SemiLight Condensed"/>
                              <w:i/>
                              <w:iCs/>
                              <w:color w:val="000000" w:themeColor="text1"/>
                              <w:kern w:val="24"/>
                              <w:sz w:val="44"/>
                              <w:szCs w:val="44"/>
                            </w:rPr>
                            <w:tab/>
                          </w:r>
                          <w:r w:rsidRPr="000072B5">
                            <w:rPr>
                              <w:rFonts w:ascii="Bahnschrift SemiLight Condensed" w:hAnsi="Bahnschrift SemiLight Condensed"/>
                              <w:i/>
                              <w:iCs/>
                              <w:color w:val="000000" w:themeColor="text1"/>
                              <w:kern w:val="24"/>
                              <w:sz w:val="44"/>
                              <w:szCs w:val="44"/>
                            </w:rPr>
                            <w:tab/>
                          </w:r>
                          <w:r w:rsidRPr="000072B5">
                            <w:rPr>
                              <w:rFonts w:ascii="Bahnschrift SemiLight Condensed" w:hAnsi="Bahnschrift SemiLight Condensed"/>
                              <w:i/>
                              <w:iCs/>
                              <w:color w:val="000000" w:themeColor="text1"/>
                              <w:kern w:val="24"/>
                              <w:sz w:val="44"/>
                              <w:szCs w:val="44"/>
                            </w:rPr>
                            <w:tab/>
                          </w:r>
                          <w:r>
                            <w:rPr>
                              <w:rFonts w:ascii="Bahnschrift SemiLight Condensed" w:hAnsi="Bahnschrift SemiLight Condensed"/>
                              <w:i/>
                              <w:iCs/>
                              <w:color w:val="000000" w:themeColor="text1"/>
                              <w:kern w:val="24"/>
                              <w:sz w:val="44"/>
                              <w:szCs w:val="44"/>
                            </w:rPr>
                            <w:t xml:space="preserve">       </w:t>
                          </w:r>
                          <w:r w:rsidRPr="000072B5">
                            <w:rPr>
                              <w:rFonts w:ascii="Bahnschrift SemiLight Condensed" w:hAnsi="Bahnschrift SemiLight Condensed"/>
                              <w:i/>
                              <w:iCs/>
                              <w:color w:val="000000" w:themeColor="text1"/>
                              <w:kern w:val="24"/>
                              <w:sz w:val="44"/>
                              <w:szCs w:val="44"/>
                            </w:rPr>
                            <w:t>Stress</w:t>
                          </w:r>
                          <w:r w:rsidRPr="000072B5">
                            <w:rPr>
                              <w:rFonts w:ascii="Bahnschrift SemiLight Condensed" w:hAnsi="Bahnschrift SemiLight Condensed"/>
                              <w:i/>
                              <w:iCs/>
                              <w:color w:val="000000" w:themeColor="text1"/>
                              <w:kern w:val="24"/>
                              <w:position w:val="1"/>
                              <w:sz w:val="44"/>
                              <w:szCs w:val="44"/>
                            </w:rPr>
                            <w:t xml:space="preserve"> Control (CG -0</w:t>
                          </w:r>
                          <w:proofErr w:type="gramStart"/>
                          <w:r w:rsidRPr="000072B5">
                            <w:rPr>
                              <w:rFonts w:ascii="Bahnschrift SemiLight Condensed" w:hAnsi="Bahnschrift SemiLight Condensed"/>
                              <w:i/>
                              <w:iCs/>
                              <w:color w:val="000000" w:themeColor="text1"/>
                              <w:kern w:val="24"/>
                              <w:position w:val="1"/>
                              <w:sz w:val="44"/>
                              <w:szCs w:val="44"/>
                            </w:rPr>
                            <w:t>SC )</w:t>
                          </w:r>
                          <w:proofErr w:type="gramEnd"/>
                        </w:p>
                      </w:txbxContent>
                    </wps:txbx>
                    <wps:bodyPr lIns="91440" tIns="45720" rIns="91440" bIns="45720" anchor="t">
                      <a:noAutofit/>
                    </wps:bodyPr>
                  </wps:wsp>
                </a:graphicData>
              </a:graphic>
              <wp14:sizeRelV relativeFrom="margin">
                <wp14:pctHeight>0</wp14:pctHeight>
              </wp14:sizeRelV>
            </wp:anchor>
          </w:drawing>
        </mc:Choice>
        <mc:Fallback>
          <w:pict>
            <v:shapetype w14:anchorId="01F5E144" id="_x0000_t202" coordsize="21600,21600" o:spt="202" path="m,l,21600r21600,l21600,xe">
              <v:stroke joinstyle="miter"/>
              <v:path gradientshapeok="t" o:connecttype="rect"/>
            </v:shapetype>
            <v:shape id="Title 1" o:spid="_x0000_s1026" type="#_x0000_t202" style="position:absolute;margin-left:-114.75pt;margin-top:-33.75pt;width:10in;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ixwEAAIoDAAAOAAAAZHJzL2Uyb0RvYy54bWysU9uO2yAQfa/Uf0C8N3aibHZjxVm1jVJV&#10;2l6k3X4Axji2CgxiSOz8fQfsTaL2bdUXDDPD4Zwz483jYDQ7KY8d2JLPZzlnykqoO3so+a+X/YcH&#10;zjAIWwsNVpX8rJA/bt+/2/SuUAtoQdfKMwKxWPSu5G0IrsgylK0yAmfglKVkA96IQEd/yGovekI3&#10;Olvk+SrrwdfOg1SIFN2NSb5N+E2jZPjRNKgC0yUnbiGtPq1VXLPtRhQHL1zbyYmGeAMLIzpLj16g&#10;diIIdvTdP1Cmkx4QmjCTYDJomk6qpIHUzPO/1Dy3wqmkhcxBd7EJ/x+s/H56dj89C8MnGKiBSQS6&#10;J5C/kbzJeofFVBM9xQKpOgodGm/ilyQwukjeni9+qiEwScH1fLnMc0pJyj3k69XiLhqeXW87j+GL&#10;AsPipuSe+pUYiNMThrH0tSQ+hqC7et9pnQ7+UH3Wnp0E9Xa+X67vd+muPppvUI/h+PzUZArTKIzh&#10;1WuYqOAIk2jd4Cflo9goOwzVQHzitoL6TI7pr5b6kCTSXKXD8u5+QWr9baa6zQgrW6DpG0Va+HgM&#10;0HRJ6BV5cp0anjhNwxkn6vacqq6/0PYPAAAA//8DAFBLAwQUAAYACAAAACEAkMQeFN0AAAAMAQAA&#10;DwAAAGRycy9kb3ducmV2LnhtbEyPy07DMBBF90j8gzVI7Fo7rkhLiFOhSjy2tP0AJzZJhD2OYrdJ&#10;/p7pCnZnNFd3zpT72Tt2tWPsAyrI1gKYxSaYHlsF59PbagcsJo1Gu4BWwWIj7Kv7u1IXJkz4Za/H&#10;1DIqwVhoBV1KQ8F5bDrrdVyHwSLtvsPodaJxbLkZ9UTl3nEpRM697pEudHqwh842P8eLV7AZZDjU&#10;k8g+5nezcZ9i4Vu/KPX4ML++AEt2Tn9huOmTOlTkVIcLmsicgpWUz0+UJcq3BLeIzARRrSAXAnhV&#10;8v9PVL8AAAD//wMAUEsBAi0AFAAGAAgAAAAhALaDOJL+AAAA4QEAABMAAAAAAAAAAAAAAAAAAAAA&#10;AFtDb250ZW50X1R5cGVzXS54bWxQSwECLQAUAAYACAAAACEAOP0h/9YAAACUAQAACwAAAAAAAAAA&#10;AAAAAAAvAQAAX3JlbHMvLnJlbHNQSwECLQAUAAYACAAAACEA56MvoscBAACKAwAADgAAAAAAAAAA&#10;AAAAAAAuAgAAZHJzL2Uyb0RvYy54bWxQSwECLQAUAAYACAAAACEAkMQeFN0AAAAMAQAADwAAAAAA&#10;AAAAAAAAAAAhBAAAZHJzL2Rvd25yZXYueG1sUEsFBgAAAAAEAAQA8wAAACsFAAAAAA==&#10;" fillcolor="#8eb4e3" stroked="f">
              <v:textbox>
                <w:txbxContent>
                  <w:p w14:paraId="15A8A731" w14:textId="77777777" w:rsidR="00E57C2C" w:rsidRPr="000072B5" w:rsidRDefault="00E57C2C" w:rsidP="00E57C2C">
                    <w:pPr>
                      <w:spacing w:after="0"/>
                      <w:ind w:left="4320" w:firstLine="720"/>
                      <w:jc w:val="both"/>
                      <w:rPr>
                        <w:rFonts w:ascii="Bahnschrift SemiLight Condensed" w:hAnsi="Bahnschrift SemiLight Condensed"/>
                        <w:i/>
                        <w:iCs/>
                        <w:color w:val="000000" w:themeColor="text1"/>
                        <w:kern w:val="24"/>
                        <w:sz w:val="44"/>
                        <w:szCs w:val="44"/>
                      </w:rPr>
                    </w:pPr>
                    <w:r w:rsidRPr="000072B5">
                      <w:rPr>
                        <w:rFonts w:ascii="Bahnschrift SemiLight Condensed" w:hAnsi="Bahnschrift SemiLight Condensed"/>
                        <w:i/>
                        <w:iCs/>
                        <w:color w:val="000000" w:themeColor="text1"/>
                        <w:kern w:val="24"/>
                        <w:position w:val="1"/>
                        <w:sz w:val="44"/>
                        <w:szCs w:val="44"/>
                      </w:rPr>
                      <w:t>Coast Guard Operational</w:t>
                    </w:r>
                    <w:r w:rsidRPr="000072B5">
                      <w:rPr>
                        <w:rFonts w:ascii="Bahnschrift SemiLight Condensed" w:hAnsi="Bahnschrift SemiLight Condensed"/>
                        <w:i/>
                        <w:iCs/>
                        <w:color w:val="000000" w:themeColor="text1"/>
                        <w:kern w:val="24"/>
                        <w:sz w:val="44"/>
                        <w:szCs w:val="44"/>
                      </w:rPr>
                      <w:t> </w:t>
                    </w:r>
                  </w:p>
                  <w:p w14:paraId="0222B30F" w14:textId="77777777" w:rsidR="00E57C2C" w:rsidRPr="000072B5" w:rsidRDefault="00E57C2C" w:rsidP="00E57C2C">
                    <w:pPr>
                      <w:spacing w:after="0"/>
                      <w:rPr>
                        <w:rFonts w:ascii="Bahnschrift SemiLight Condensed" w:hAnsi="Bahnschrift SemiLight Condensed"/>
                        <w:i/>
                        <w:iCs/>
                        <w:color w:val="000000" w:themeColor="text1"/>
                        <w:kern w:val="24"/>
                        <w:sz w:val="44"/>
                        <w:szCs w:val="44"/>
                      </w:rPr>
                    </w:pPr>
                    <w:r w:rsidRPr="000072B5">
                      <w:rPr>
                        <w:rFonts w:ascii="Bahnschrift SemiLight Condensed" w:hAnsi="Bahnschrift SemiLight Condensed"/>
                        <w:i/>
                        <w:iCs/>
                        <w:color w:val="000000" w:themeColor="text1"/>
                        <w:kern w:val="24"/>
                        <w:sz w:val="44"/>
                        <w:szCs w:val="44"/>
                      </w:rPr>
                      <w:t xml:space="preserve">                  </w:t>
                    </w:r>
                    <w:r w:rsidRPr="000072B5">
                      <w:rPr>
                        <w:rFonts w:ascii="Bahnschrift SemiLight Condensed" w:hAnsi="Bahnschrift SemiLight Condensed"/>
                        <w:i/>
                        <w:iCs/>
                        <w:color w:val="000000" w:themeColor="text1"/>
                        <w:kern w:val="24"/>
                        <w:sz w:val="44"/>
                        <w:szCs w:val="44"/>
                      </w:rPr>
                      <w:tab/>
                    </w:r>
                    <w:r w:rsidRPr="000072B5">
                      <w:rPr>
                        <w:rFonts w:ascii="Bahnschrift SemiLight Condensed" w:hAnsi="Bahnschrift SemiLight Condensed"/>
                        <w:i/>
                        <w:iCs/>
                        <w:color w:val="000000" w:themeColor="text1"/>
                        <w:kern w:val="24"/>
                        <w:sz w:val="44"/>
                        <w:szCs w:val="44"/>
                      </w:rPr>
                      <w:tab/>
                    </w:r>
                    <w:r w:rsidRPr="000072B5">
                      <w:rPr>
                        <w:rFonts w:ascii="Bahnschrift SemiLight Condensed" w:hAnsi="Bahnschrift SemiLight Condensed"/>
                        <w:i/>
                        <w:iCs/>
                        <w:color w:val="000000" w:themeColor="text1"/>
                        <w:kern w:val="24"/>
                        <w:sz w:val="44"/>
                        <w:szCs w:val="44"/>
                      </w:rPr>
                      <w:tab/>
                    </w:r>
                    <w:r w:rsidRPr="000072B5">
                      <w:rPr>
                        <w:rFonts w:ascii="Bahnschrift SemiLight Condensed" w:hAnsi="Bahnschrift SemiLight Condensed"/>
                        <w:i/>
                        <w:iCs/>
                        <w:color w:val="000000" w:themeColor="text1"/>
                        <w:kern w:val="24"/>
                        <w:sz w:val="44"/>
                        <w:szCs w:val="44"/>
                      </w:rPr>
                      <w:tab/>
                    </w:r>
                    <w:r>
                      <w:rPr>
                        <w:rFonts w:ascii="Bahnschrift SemiLight Condensed" w:hAnsi="Bahnschrift SemiLight Condensed"/>
                        <w:i/>
                        <w:iCs/>
                        <w:color w:val="000000" w:themeColor="text1"/>
                        <w:kern w:val="24"/>
                        <w:sz w:val="44"/>
                        <w:szCs w:val="44"/>
                      </w:rPr>
                      <w:t xml:space="preserve">       </w:t>
                    </w:r>
                    <w:r w:rsidRPr="000072B5">
                      <w:rPr>
                        <w:rFonts w:ascii="Bahnschrift SemiLight Condensed" w:hAnsi="Bahnschrift SemiLight Condensed"/>
                        <w:i/>
                        <w:iCs/>
                        <w:color w:val="000000" w:themeColor="text1"/>
                        <w:kern w:val="24"/>
                        <w:sz w:val="44"/>
                        <w:szCs w:val="44"/>
                      </w:rPr>
                      <w:t>Stress</w:t>
                    </w:r>
                    <w:r w:rsidRPr="000072B5">
                      <w:rPr>
                        <w:rFonts w:ascii="Bahnschrift SemiLight Condensed" w:hAnsi="Bahnschrift SemiLight Condensed"/>
                        <w:i/>
                        <w:iCs/>
                        <w:color w:val="000000" w:themeColor="text1"/>
                        <w:kern w:val="24"/>
                        <w:position w:val="1"/>
                        <w:sz w:val="44"/>
                        <w:szCs w:val="44"/>
                      </w:rPr>
                      <w:t xml:space="preserve"> Control (CG -0</w:t>
                    </w:r>
                    <w:proofErr w:type="gramStart"/>
                    <w:r w:rsidRPr="000072B5">
                      <w:rPr>
                        <w:rFonts w:ascii="Bahnschrift SemiLight Condensed" w:hAnsi="Bahnschrift SemiLight Condensed"/>
                        <w:i/>
                        <w:iCs/>
                        <w:color w:val="000000" w:themeColor="text1"/>
                        <w:kern w:val="24"/>
                        <w:position w:val="1"/>
                        <w:sz w:val="44"/>
                        <w:szCs w:val="44"/>
                      </w:rPr>
                      <w:t>SC )</w:t>
                    </w:r>
                    <w:proofErr w:type="gramEnd"/>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5F49" w14:textId="77777777" w:rsidR="00E57C2C" w:rsidRDefault="00E57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73136"/>
    <w:multiLevelType w:val="hybridMultilevel"/>
    <w:tmpl w:val="45622C4C"/>
    <w:lvl w:ilvl="0" w:tplc="EC38BE6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9461F"/>
    <w:multiLevelType w:val="hybridMultilevel"/>
    <w:tmpl w:val="9CCA8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5D455D1"/>
    <w:multiLevelType w:val="hybridMultilevel"/>
    <w:tmpl w:val="E312EF5A"/>
    <w:lvl w:ilvl="0" w:tplc="EC38BE6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15AB5"/>
    <w:multiLevelType w:val="hybridMultilevel"/>
    <w:tmpl w:val="E3A24AD8"/>
    <w:lvl w:ilvl="0" w:tplc="EC38BE6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B1844"/>
    <w:multiLevelType w:val="hybridMultilevel"/>
    <w:tmpl w:val="F51CE378"/>
    <w:lvl w:ilvl="0" w:tplc="EC38BE6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614ED"/>
    <w:multiLevelType w:val="hybridMultilevel"/>
    <w:tmpl w:val="F39C6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C932FF"/>
    <w:multiLevelType w:val="hybridMultilevel"/>
    <w:tmpl w:val="091259A2"/>
    <w:lvl w:ilvl="0" w:tplc="EC38BE6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200572">
    <w:abstractNumId w:val="0"/>
  </w:num>
  <w:num w:numId="2" w16cid:durableId="573513330">
    <w:abstractNumId w:val="3"/>
  </w:num>
  <w:num w:numId="3" w16cid:durableId="432171747">
    <w:abstractNumId w:val="2"/>
  </w:num>
  <w:num w:numId="4" w16cid:durableId="1336687627">
    <w:abstractNumId w:val="5"/>
  </w:num>
  <w:num w:numId="5" w16cid:durableId="486939851">
    <w:abstractNumId w:val="4"/>
  </w:num>
  <w:num w:numId="6" w16cid:durableId="288174428">
    <w:abstractNumId w:val="6"/>
  </w:num>
  <w:num w:numId="7" w16cid:durableId="167071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4C"/>
    <w:rsid w:val="000D5750"/>
    <w:rsid w:val="005C554C"/>
    <w:rsid w:val="00727B8C"/>
    <w:rsid w:val="007A475A"/>
    <w:rsid w:val="009916D6"/>
    <w:rsid w:val="00E5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E2C43"/>
  <w15:chartTrackingRefBased/>
  <w15:docId w15:val="{E184E53F-9A63-4A94-8F91-71E11335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4C"/>
  </w:style>
  <w:style w:type="paragraph" w:styleId="Footer">
    <w:name w:val="footer"/>
    <w:basedOn w:val="Normal"/>
    <w:link w:val="FooterChar"/>
    <w:uiPriority w:val="99"/>
    <w:unhideWhenUsed/>
    <w:rsid w:val="005C5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4C"/>
  </w:style>
  <w:style w:type="paragraph" w:styleId="ListParagraph">
    <w:name w:val="List Paragraph"/>
    <w:basedOn w:val="Normal"/>
    <w:uiPriority w:val="34"/>
    <w:qFormat/>
    <w:rsid w:val="005C5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58FC0955A7F4A9586E53604F32D4A" ma:contentTypeVersion="4" ma:contentTypeDescription="Create a new document." ma:contentTypeScope="" ma:versionID="f62f1529c8eb32c25dd5e38fcbe47214">
  <xsd:schema xmlns:xsd="http://www.w3.org/2001/XMLSchema" xmlns:xs="http://www.w3.org/2001/XMLSchema" xmlns:p="http://schemas.microsoft.com/office/2006/metadata/properties" xmlns:ns2="bac90b65-dc96-4c73-9a2b-07c3d5daa757" xmlns:ns3="c340a06c-502f-4c8a-8b9b-1bd6218628f9" targetNamespace="http://schemas.microsoft.com/office/2006/metadata/properties" ma:root="true" ma:fieldsID="5985e1a8068d9bce7858b6ce7f6f472a" ns2:_="" ns3:_="">
    <xsd:import namespace="bac90b65-dc96-4c73-9a2b-07c3d5daa757"/>
    <xsd:import namespace="c340a06c-502f-4c8a-8b9b-1bd6218628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90b65-dc96-4c73-9a2b-07c3d5daa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0a06c-502f-4c8a-8b9b-1bd6218628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87048-3624-448E-9354-76559A43B7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40E1C-A605-436D-9E5B-D0BCF540DA16}">
  <ds:schemaRefs>
    <ds:schemaRef ds:uri="http://schemas.microsoft.com/sharepoint/v3/contenttype/forms"/>
  </ds:schemaRefs>
</ds:datastoreItem>
</file>

<file path=customXml/itemProps3.xml><?xml version="1.0" encoding="utf-8"?>
<ds:datastoreItem xmlns:ds="http://schemas.openxmlformats.org/officeDocument/2006/customXml" ds:itemID="{5B3F026C-CDDC-48BF-A025-4CDE9E699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90b65-dc96-4c73-9a2b-07c3d5daa757"/>
    <ds:schemaRef ds:uri="c340a06c-502f-4c8a-8b9b-1bd62186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Bardales, Melissa A. CTR</dc:creator>
  <cp:keywords/>
  <dc:description/>
  <cp:lastModifiedBy>Merrell, Timothy M CIV (USA)</cp:lastModifiedBy>
  <cp:revision>2</cp:revision>
  <dcterms:created xsi:type="dcterms:W3CDTF">2020-02-10T20:59:00Z</dcterms:created>
  <dcterms:modified xsi:type="dcterms:W3CDTF">2023-02-13T21:05:00Z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0x010100CBC58FC0955A7F4A9586E53604F32D4A</vt:lpwstr>
  </property>
</Properties>
</file>